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612E9" w14:textId="77777777" w:rsidR="002173D4" w:rsidRPr="008F2C37" w:rsidRDefault="002173D4" w:rsidP="002173D4">
      <w:pPr>
        <w:keepNext/>
        <w:spacing w:line="288" w:lineRule="auto"/>
        <w:outlineLvl w:val="0"/>
        <w:rPr>
          <w:rFonts w:asciiTheme="majorHAnsi" w:hAnsiTheme="majorHAnsi" w:cstheme="majorHAnsi"/>
          <w:b/>
          <w:bCs/>
          <w:kern w:val="32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173D4" w:rsidRPr="00533BF9" w14:paraId="49951F70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307213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2173D4" w:rsidRPr="00533BF9" w14:paraId="53E082AF" w14:textId="77777777" w:rsidTr="00030592">
        <w:tc>
          <w:tcPr>
            <w:tcW w:w="1799" w:type="dxa"/>
            <w:gridSpan w:val="3"/>
          </w:tcPr>
          <w:p w14:paraId="78E3F209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481E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Zgodnja pismenost in otroška književnost</w:t>
            </w:r>
          </w:p>
        </w:tc>
      </w:tr>
      <w:tr w:rsidR="002173D4" w:rsidRPr="00533BF9" w14:paraId="2BAA8C91" w14:textId="77777777" w:rsidTr="00030592">
        <w:tc>
          <w:tcPr>
            <w:tcW w:w="1799" w:type="dxa"/>
            <w:gridSpan w:val="3"/>
          </w:tcPr>
          <w:p w14:paraId="670260F8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B6D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Early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literacy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children's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literature</w:t>
            </w:r>
          </w:p>
        </w:tc>
      </w:tr>
      <w:tr w:rsidR="002173D4" w:rsidRPr="00533BF9" w14:paraId="38FF8A08" w14:textId="77777777" w:rsidTr="00030592">
        <w:tc>
          <w:tcPr>
            <w:tcW w:w="3307" w:type="dxa"/>
            <w:gridSpan w:val="5"/>
            <w:vAlign w:val="center"/>
          </w:tcPr>
          <w:p w14:paraId="48DF5398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A96BB8C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3A5AEB8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62C9FE9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73D4" w:rsidRPr="00533BF9" w14:paraId="715CD55B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5F2D52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645A8984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5A67EC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2751697B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8559E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670996FE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26D34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70546969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2173D4" w:rsidRPr="00533BF9" w14:paraId="135746F2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F9C6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231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53A8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366A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2173D4" w:rsidRPr="00533BF9" w14:paraId="2D9C44A2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5B81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8F2C37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1013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62D2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8F2C37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FBCA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8F2C37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2173D4" w:rsidRPr="00533BF9" w14:paraId="61A01A9F" w14:textId="77777777" w:rsidTr="00030592">
        <w:trPr>
          <w:trHeight w:val="103"/>
        </w:trPr>
        <w:tc>
          <w:tcPr>
            <w:tcW w:w="9690" w:type="dxa"/>
            <w:gridSpan w:val="18"/>
          </w:tcPr>
          <w:p w14:paraId="5F01C2EE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2173D4" w:rsidRPr="00533BF9" w14:paraId="511EC7C0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A30C2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6B01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2173D4" w:rsidRPr="00533BF9" w14:paraId="69B62826" w14:textId="77777777" w:rsidTr="00030592">
        <w:tc>
          <w:tcPr>
            <w:tcW w:w="5718" w:type="dxa"/>
            <w:gridSpan w:val="12"/>
          </w:tcPr>
          <w:p w14:paraId="24E1E80B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FB8EE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173D4" w:rsidRPr="00533BF9" w14:paraId="16D623FB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F21A9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A6F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2173D4" w:rsidRPr="00533BF9" w14:paraId="1A480D69" w14:textId="77777777" w:rsidTr="00030592">
        <w:tc>
          <w:tcPr>
            <w:tcW w:w="9690" w:type="dxa"/>
            <w:gridSpan w:val="18"/>
          </w:tcPr>
          <w:p w14:paraId="302F1BBE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173D4" w:rsidRPr="00533BF9" w14:paraId="4418D2F6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373043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543603E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0058F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6B723363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2A414C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4B17BC7A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A6732D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549D83E7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A06BE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7C4167FC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3F1AE4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3F78FD8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B56246A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FD344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2173D4" w:rsidRPr="00533BF9" w14:paraId="725D5E1D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F991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ED1E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6FA3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4F4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CE7B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165C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17A73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5C00" w14:textId="77777777" w:rsidR="002173D4" w:rsidRPr="008F2C37" w:rsidRDefault="002173D4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2173D4" w:rsidRPr="00533BF9" w14:paraId="5D272268" w14:textId="77777777" w:rsidTr="00030592">
        <w:tc>
          <w:tcPr>
            <w:tcW w:w="9690" w:type="dxa"/>
            <w:gridSpan w:val="18"/>
          </w:tcPr>
          <w:p w14:paraId="02F070E1" w14:textId="77777777" w:rsidR="002173D4" w:rsidRPr="008F2C37" w:rsidRDefault="002173D4" w:rsidP="00030592">
            <w:pPr>
              <w:spacing w:line="288" w:lineRule="auto"/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173D4" w:rsidRPr="00533BF9" w14:paraId="7799476F" w14:textId="77777777" w:rsidTr="00030592">
        <w:tc>
          <w:tcPr>
            <w:tcW w:w="3307" w:type="dxa"/>
            <w:gridSpan w:val="5"/>
          </w:tcPr>
          <w:p w14:paraId="415FD23D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291" w14:textId="18219D88" w:rsidR="002173D4" w:rsidRPr="008F2C37" w:rsidRDefault="00883B1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Izr. prof. dr. Barbara Baloh/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Associate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Prof. Barbara Baloh,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2173D4" w:rsidRPr="00533BF9" w14:paraId="63CBD057" w14:textId="77777777" w:rsidTr="00030592">
        <w:tc>
          <w:tcPr>
            <w:tcW w:w="9690" w:type="dxa"/>
            <w:gridSpan w:val="18"/>
          </w:tcPr>
          <w:p w14:paraId="4E566775" w14:textId="77777777" w:rsidR="002173D4" w:rsidRPr="008F2C37" w:rsidRDefault="002173D4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173D4" w:rsidRPr="00533BF9" w14:paraId="25A023BC" w14:textId="77777777" w:rsidTr="00030592">
        <w:tc>
          <w:tcPr>
            <w:tcW w:w="1641" w:type="dxa"/>
            <w:gridSpan w:val="2"/>
            <w:vMerge w:val="restart"/>
          </w:tcPr>
          <w:p w14:paraId="1D047578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4F1B4A98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509866D" w14:textId="77777777" w:rsidR="002173D4" w:rsidRPr="008F2C37" w:rsidRDefault="002173D4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024D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173D4" w:rsidRPr="00533BF9" w14:paraId="71ADCBBC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B879C05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C79328C" w14:textId="77777777" w:rsidR="002173D4" w:rsidRPr="008F2C37" w:rsidRDefault="002173D4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0AF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8F2C37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173D4" w:rsidRPr="00533BF9" w14:paraId="6B8C56FD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DD40D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76CB331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2328AE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FDC78CC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2FEED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BCABB9D" w14:textId="77777777" w:rsidR="002173D4" w:rsidRPr="008F2C37" w:rsidRDefault="002173D4" w:rsidP="00030592">
            <w:pPr>
              <w:tabs>
                <w:tab w:val="left" w:pos="676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  <w:r w:rsidRPr="008F2C37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ab/>
            </w:r>
          </w:p>
        </w:tc>
      </w:tr>
      <w:tr w:rsidR="002173D4" w:rsidRPr="00533BF9" w14:paraId="31FB1186" w14:textId="77777777" w:rsidTr="00030592">
        <w:trPr>
          <w:trHeight w:val="28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29C4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8EF70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E1D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2173D4" w:rsidRPr="00533BF9" w14:paraId="744F0A82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C03FF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91F799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0D477A1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E4D87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F11F6B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2173D4" w:rsidRPr="00533BF9" w14:paraId="3E92F2D1" w14:textId="77777777" w:rsidTr="00030592">
        <w:trPr>
          <w:trHeight w:val="878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7BD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eastAsia="en-US"/>
              </w:rPr>
              <w:lastRenderedPageBreak/>
              <w:t>Razvijanje zgodnje pismenosti</w:t>
            </w:r>
          </w:p>
          <w:p w14:paraId="69C26089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Komunikacijski model za razvijanje otrokovega sporazumevanja v slovenskem jeziku. </w:t>
            </w:r>
          </w:p>
          <w:p w14:paraId="60FE4E6B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Celostni pristop pri razvijanju pismenosti in širše vključevanje pismenosti v vzgojno delo z otroki.</w:t>
            </w:r>
          </w:p>
          <w:p w14:paraId="1713593B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Vsebine, povezane s procesi razvijanja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predbralnih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in predpisnih zmožnosti otrok. Faze v razvoju osnovne pismenosti. Porajajoča se pismenost.</w:t>
            </w:r>
          </w:p>
          <w:p w14:paraId="5C52F7A9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Načela natančnega in učinkovitega izražanja. </w:t>
            </w:r>
          </w:p>
          <w:p w14:paraId="75F3F651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Prepoznavanje motenj v govoru in načinov za njihovo odpravljanje. </w:t>
            </w:r>
          </w:p>
          <w:p w14:paraId="2B3D7F28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Bilingvizem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, diglosija.</w:t>
            </w:r>
          </w:p>
          <w:p w14:paraId="7143F393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  <w:p w14:paraId="56E44AA2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eastAsia="en-US"/>
              </w:rPr>
              <w:t>Spodbujanje dialoga s knjigo v predšolskem obdobju</w:t>
            </w:r>
          </w:p>
          <w:p w14:paraId="0F1008FD" w14:textId="77777777" w:rsidR="002173D4" w:rsidRPr="008F2C37" w:rsidRDefault="002173D4" w:rsidP="002173D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Književnodidaktični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model za razvijanje otrokovih književnih interesov.</w:t>
            </w:r>
          </w:p>
          <w:p w14:paraId="7535871B" w14:textId="77777777" w:rsidR="002173D4" w:rsidRPr="008F2C37" w:rsidRDefault="002173D4" w:rsidP="002173D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Veda o mladem bralcu in recepcijska estetika.</w:t>
            </w:r>
          </w:p>
          <w:p w14:paraId="218D15AA" w14:textId="77777777" w:rsidR="002173D4" w:rsidRPr="008F2C37" w:rsidRDefault="002173D4" w:rsidP="002173D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Razvijanje medkulturnosti s sodobno stvarno in leposlovno slikanico.</w:t>
            </w:r>
          </w:p>
          <w:p w14:paraId="3C84E22A" w14:textId="77777777" w:rsidR="002173D4" w:rsidRPr="008F2C37" w:rsidRDefault="002173D4" w:rsidP="002173D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Razmišljujoče sprejemanje umetnostnih besedil.</w:t>
            </w:r>
          </w:p>
          <w:p w14:paraId="50E54311" w14:textId="77777777" w:rsidR="002173D4" w:rsidRPr="008F2C37" w:rsidRDefault="002173D4" w:rsidP="002173D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Oblikovanje kriterijev za izbiranje del iz sodobne otroške književnosti.</w:t>
            </w:r>
          </w:p>
          <w:p w14:paraId="064ACCE7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  <w:p w14:paraId="7EA378B4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eastAsia="en-US"/>
              </w:rPr>
              <w:t>Metode</w:t>
            </w:r>
          </w:p>
          <w:p w14:paraId="605A99D5" w14:textId="77777777" w:rsidR="002173D4" w:rsidRPr="008F2C37" w:rsidRDefault="002173D4" w:rsidP="002173D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Igra vlog kot najvišja raven simbolne igre.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C77BE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50F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Early literacy development</w:t>
            </w:r>
          </w:p>
          <w:p w14:paraId="7309B3C3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model of communications used in the development of communication skills of children in Slovene, </w:t>
            </w:r>
          </w:p>
          <w:p w14:paraId="56422E95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comprehensive approach to literacy development and the integration of literacy into the pedagogic activities in the broader sense,</w:t>
            </w:r>
          </w:p>
          <w:p w14:paraId="4401F5F3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topics on the processes used in the development of pre-reading and pre-writing skills Phases of baseline literacy development Beginnings of literacy,</w:t>
            </w:r>
          </w:p>
          <w:p w14:paraId="1A4553BB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principles of accurate and efficient communication, </w:t>
            </w:r>
          </w:p>
          <w:p w14:paraId="70A9E859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recognition and elimination of speech disorders, </w:t>
            </w:r>
          </w:p>
          <w:p w14:paraId="4143A01C" w14:textId="77777777" w:rsidR="002173D4" w:rsidRPr="008F2C37" w:rsidRDefault="002173D4" w:rsidP="002173D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bilingualism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diglossia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5A621CB9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</w:p>
          <w:p w14:paraId="00F4DB26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Promoting dialogue with books in pre-school children</w:t>
            </w:r>
          </w:p>
          <w:p w14:paraId="4C87F089" w14:textId="77777777" w:rsidR="002173D4" w:rsidRPr="008F2C37" w:rsidRDefault="002173D4" w:rsidP="002173D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literary and didactic models focusing on developing an interest in literature among children,</w:t>
            </w:r>
          </w:p>
          <w:p w14:paraId="1623864C" w14:textId="77777777" w:rsidR="002173D4" w:rsidRPr="008F2C37" w:rsidRDefault="002173D4" w:rsidP="002173D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theory of young readers and reception theory,</w:t>
            </w:r>
          </w:p>
          <w:p w14:paraId="6BE3DE55" w14:textId="77777777" w:rsidR="002173D4" w:rsidRPr="008F2C37" w:rsidRDefault="002173D4" w:rsidP="002173D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developing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interculturality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through a realistic modern and literary picture book,</w:t>
            </w:r>
          </w:p>
          <w:p w14:paraId="1FD56315" w14:textId="77777777" w:rsidR="002173D4" w:rsidRPr="008F2C37" w:rsidRDefault="002173D4" w:rsidP="002173D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 examination of literary texts,</w:t>
            </w:r>
          </w:p>
          <w:p w14:paraId="5846EE60" w14:textId="77777777" w:rsidR="002173D4" w:rsidRPr="008F2C37" w:rsidRDefault="002173D4" w:rsidP="002173D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establishing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criteria in the selection of modern children’s literature.</w:t>
            </w:r>
          </w:p>
          <w:p w14:paraId="3433B93C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</w:p>
          <w:p w14:paraId="3F55FCE7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Methods</w:t>
            </w:r>
          </w:p>
          <w:p w14:paraId="60D3F60B" w14:textId="77777777" w:rsidR="002173D4" w:rsidRPr="008F2C37" w:rsidRDefault="002173D4" w:rsidP="002173D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play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as the highest form of role play.</w:t>
            </w:r>
          </w:p>
        </w:tc>
      </w:tr>
    </w:tbl>
    <w:p w14:paraId="267A0834" w14:textId="77777777" w:rsidR="002173D4" w:rsidRPr="008F2C37" w:rsidRDefault="002173D4" w:rsidP="002173D4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173D4" w:rsidRPr="00533BF9" w14:paraId="4734798E" w14:textId="77777777" w:rsidTr="00030592">
        <w:tc>
          <w:tcPr>
            <w:tcW w:w="9695" w:type="dxa"/>
            <w:gridSpan w:val="6"/>
          </w:tcPr>
          <w:p w14:paraId="32998949" w14:textId="77777777" w:rsidR="002173D4" w:rsidRPr="008F2C37" w:rsidRDefault="002173D4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2173D4" w:rsidRPr="00533BF9" w14:paraId="6DC28926" w14:textId="77777777" w:rsidTr="00030592">
        <w:trPr>
          <w:trHeight w:val="70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13BA" w14:textId="77777777" w:rsidR="002173D4" w:rsidRPr="008F2C37" w:rsidRDefault="002173D4" w:rsidP="008F2C3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2E947B72" w14:textId="61754E1E" w:rsidR="000F055D" w:rsidRPr="008F2C37" w:rsidRDefault="000F055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s-ES"/>
              </w:rPr>
            </w:pPr>
            <w:bookmarkStart w:id="0" w:name="_Hlk146747558"/>
            <w:r w:rsidRPr="008F2C37">
              <w:rPr>
                <w:rFonts w:asciiTheme="majorHAnsi" w:hAnsiTheme="majorHAnsi" w:cstheme="majorHAnsi"/>
                <w:sz w:val="22"/>
                <w:szCs w:val="22"/>
                <w:lang w:val="es-ES"/>
              </w:rPr>
              <w:t>Baloh, B., Kobal, S. in Birsa, E. (Ur). (2022). (Za)govor ustvarjalnosti: sto let z Giannijem Rodarijem = La fantastica Rodariana: 100 anni con Gianni Rodari = Defending Creativity: 100 years with Gianni Rodari. [Trst]: Založba tržaškega tiska.</w:t>
            </w:r>
          </w:p>
          <w:p w14:paraId="59CEB813" w14:textId="28CB0B12" w:rsidR="000F055D" w:rsidRPr="008F2C37" w:rsidRDefault="000F055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s-E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s-ES"/>
              </w:rPr>
              <w:t>Baloh, B. In Kobal, S. (2021). Literarna dela Giannija Rodarija kot spodbuda za ustvarjalno pripovedovanje. Otrok in knjiga: revija za vprašanja mladinske književnosti, književne vzgoje in s knjigo povezanih medijev, 48(110), 27-40.</w:t>
            </w:r>
          </w:p>
          <w:p w14:paraId="3E271C1A" w14:textId="3D9D699E" w:rsidR="00EA3FDB" w:rsidRPr="008F2C37" w:rsidRDefault="000F055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s-E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s-ES"/>
              </w:rPr>
              <w:t>Baloh, B. (2019). Umetnost pripovedovanja otrok v zgodnjem otroštvu [Art of storytelling in early childhood]. Znanstvena monografija. Koper: Založba Univerze na Primorskem, Knjižnica Ludus.</w:t>
            </w:r>
          </w:p>
          <w:p w14:paraId="2CC5D454" w14:textId="18152E79" w:rsidR="000F055D" w:rsidRPr="008F2C37" w:rsidRDefault="00EA3FDB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Baloh, B. (2019). Od črte do črke : priročnik k delovnemu zvezku za razvoj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grafomotoričnih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spretnosti in sposobnosti : za vzgojitelje, učitelje in starše. Trst: ZTT/EST.</w:t>
            </w:r>
          </w:p>
          <w:p w14:paraId="16EFE55A" w14:textId="2B37CA6B" w:rsidR="000F055D" w:rsidRPr="008F2C37" w:rsidRDefault="000F055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s-E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s-ES"/>
              </w:rPr>
              <w:t>Kožuh, A. (2018). Creativity: didactic challenge of a modern teacher. Sodobna pedagogika, okt. letn. 69, št. 3, str. 156–168.</w:t>
            </w:r>
          </w:p>
          <w:p w14:paraId="2CEA504F" w14:textId="4B849E9C" w:rsidR="00EA3FDB" w:rsidRPr="008F2C37" w:rsidRDefault="00EA3FDB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Magajna, L. (1993).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Psihogenetski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pristop k razvoju pismenosti. Psihološka obzorja, Vol. 2, št. 3/4, 117-122.</w:t>
            </w:r>
          </w:p>
          <w:p w14:paraId="506A836C" w14:textId="74F623C9" w:rsidR="000F055D" w:rsidRPr="008F2C37" w:rsidRDefault="000F055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s-E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s-ES"/>
              </w:rPr>
              <w:lastRenderedPageBreak/>
              <w:t>Marjanovič Umek, L. in Fekonja, U. (2019). Zgodbe otrok: razvoj in spodbujanje pripovedovanja. 1. izd. Ljubljana: Znanstvena založba Filozofske fakultete.</w:t>
            </w:r>
          </w:p>
          <w:p w14:paraId="49075687" w14:textId="1995415B" w:rsidR="000F055D" w:rsidRPr="008F2C37" w:rsidRDefault="000F055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s-E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s-ES"/>
              </w:rPr>
              <w:t>Marjanovič Umek, L., Kranjc, S. in Fekonja, U. (2004). Pripovedovanje zgodbe kot pristop za ugotavljanje otrokovega govornega razvoja [Storytelling as an approach to assessing children's language development]. Psihološka obzorja, 13(1), 43–63.</w:t>
            </w:r>
          </w:p>
          <w:p w14:paraId="4C5CC366" w14:textId="1F22FD4D" w:rsidR="000F055D" w:rsidRPr="008F2C37" w:rsidRDefault="000F055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s-E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s-ES"/>
              </w:rPr>
              <w:t>Marjanovič Umek, L. (2006). Otroški govor: razvoj in učenje. Domžale: Izolit.</w:t>
            </w:r>
          </w:p>
          <w:p w14:paraId="4E52618A" w14:textId="3EFE4C48" w:rsidR="00EA3FDB" w:rsidRPr="008F2C37" w:rsidRDefault="000F055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s-E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s-ES"/>
              </w:rPr>
              <w:t>Skubic, D. (2004). Pedagoški govor v vrtcu in prvem razredu devetletne osnovne šole. Ljubljana: Pedagoška fakulteta.</w:t>
            </w:r>
          </w:p>
          <w:p w14:paraId="653B6243" w14:textId="3235A046" w:rsidR="00EA3FDB" w:rsidRPr="008F2C37" w:rsidRDefault="00EA3FDB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Zorman, A. in Cergol, J. (ur.) (2013). Razvoj osnovne pismenosti enojezičnih in večjezičnih otrok. Koper: Univerza na Primorskem, Znanstveno-raziskovalno središče, Univerzitetna založba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Annales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bookmarkEnd w:id="0"/>
          <w:p w14:paraId="076A8BD5" w14:textId="77777777" w:rsidR="002173D4" w:rsidRPr="008F2C37" w:rsidRDefault="002173D4" w:rsidP="008F2C37">
            <w:pPr>
              <w:pStyle w:val="Vnos"/>
              <w:ind w:left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D8329EC" w14:textId="77777777" w:rsidR="002173D4" w:rsidRPr="008F2C37" w:rsidRDefault="002173D4" w:rsidP="008F2C3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525EDDDB" w14:textId="1CDC9354" w:rsidR="006B1F44" w:rsidRPr="008F2C37" w:rsidRDefault="006B1F44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Pregelj, B., Baloh, B., Birsa, E., Velišček, A., Masten, B., Selan, L.,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Doliak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T., Umer, M. in Spruk, S. (2020). Pripovedovalne strategije med inovacijo in pedagoško prakso: PRINO. 1. elektronska izd. Medvode: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Malinc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5B189A75" w14:textId="5C3FAFA3" w:rsidR="006B1F44" w:rsidRPr="008F2C37" w:rsidRDefault="006B1F44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Pregelj, B., Šifrar Kalan, M., in Baloh, B. (2017). Motiviranje za branje med inovacijo in pedagoško prakso: projekt INOBRA. 1. natis. Medvode: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Malinc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AD8BF59" w14:textId="6AF93879" w:rsidR="006B1F44" w:rsidRPr="008F2C37" w:rsidRDefault="006B1F44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Baloh, B. (2018). Raba IKT pri spodbujanju sporazumevalne zmožnosti v predšolskem in v zgodnjem šolskem obdobju. V: Čotar Konrad, S. (ur.) in Štemberger, T. (ur.). Strokovne podlage za didaktično uporabo informacijsko-komunikacijske tehnologije in priporočila za opremljenost šol. Knjižnica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12. Koper: Založba Univerze na Primorskem,. Str. 77-91.</w:t>
            </w:r>
          </w:p>
          <w:p w14:paraId="0FB9FE3D" w14:textId="6341D48B" w:rsidR="006B1F44" w:rsidRPr="008F2C37" w:rsidRDefault="006B1F44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Baloh, Barbara in Vrčon Komel, M. (2005). Opismenjevanje v slovenščini kot drugem jeziku v osnovni šoli z italijanskim učnim jezikom v Slovenski Istri. Sodobna pedagogika,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letn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56, posebna izd., str. 160-173.</w:t>
            </w:r>
          </w:p>
          <w:p w14:paraId="5D16962B" w14:textId="5F1723AC" w:rsidR="006B1F44" w:rsidRPr="008F2C37" w:rsidRDefault="006B1F44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Pečjak, S. in Potočnik, N. (2011). Razvoj zgodnje pismenosti ter individualizacija in diferenciacija dela v prvem razredu osnovne šole. V: Nolimal, Fani (ur.), et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Bralna pismenost v Sloveniji in Evropi: zbornik konference. 1. natis. Ljubljana: Zavod RS za šolstvo, str. 61-80.</w:t>
            </w:r>
          </w:p>
          <w:p w14:paraId="556A3DE6" w14:textId="4E9CDFE8" w:rsidR="002173D4" w:rsidRDefault="006B1F44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Pečjak, S. in Gradišar, A. (2012). Bralne učne strategije. Ljubljana: Zavod Republike Slovenije za šolstvo.</w:t>
            </w:r>
          </w:p>
          <w:p w14:paraId="7346A371" w14:textId="77777777" w:rsidR="008F2C37" w:rsidRPr="008F2C37" w:rsidRDefault="008F2C37" w:rsidP="008F2C37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67D580B0" w14:textId="77777777" w:rsidR="002173D4" w:rsidRPr="008F2C37" w:rsidRDefault="002173D4" w:rsidP="008F2C3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3753403B" w14:textId="5DF0D9C3" w:rsidR="009F5F6D" w:rsidRPr="008F2C37" w:rsidRDefault="009F5F6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Haramija, D., in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Knapp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T. (2019). Lahko je brati, lahko branje za strokovnjake. Podgorje pri Slovenj Gradcu: Zavod Risa.</w:t>
            </w:r>
          </w:p>
          <w:p w14:paraId="0FD3F672" w14:textId="42133FF5" w:rsidR="009F5F6D" w:rsidRPr="008F2C37" w:rsidRDefault="009F5F6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Haramija, D., </w:t>
            </w:r>
            <w:proofErr w:type="spellStart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Knapp</w:t>
            </w:r>
            <w:proofErr w:type="spellEnd"/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T., in Fužir, S. (2019). Lahko je brati, nasveti za lahko branje v slovenščini 2, pravila. Podgorje pri Slovenj Gradcu: Zavod Risa.</w:t>
            </w:r>
          </w:p>
          <w:p w14:paraId="5740D89B" w14:textId="1C29C3CB" w:rsidR="002173D4" w:rsidRPr="008F2C37" w:rsidRDefault="009F5F6D" w:rsidP="008F2C37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Golli, D. (1992). Psihološke osnove začetnega branja in pisanja. Pedagoška obzorja (19-20, 1992), 21-25.</w:t>
            </w:r>
          </w:p>
        </w:tc>
      </w:tr>
      <w:tr w:rsidR="002173D4" w:rsidRPr="00533BF9" w14:paraId="5F734084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464A6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866193C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2DFF9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730BD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7D5C854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2173D4" w:rsidRPr="00533BF9" w14:paraId="3313FE6C" w14:textId="77777777" w:rsidTr="00030592">
        <w:trPr>
          <w:trHeight w:val="425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E77C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6837098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spoznava: </w:t>
            </w:r>
          </w:p>
          <w:p w14:paraId="4B8323F3" w14:textId="77777777" w:rsidR="002173D4" w:rsidRPr="008F2C37" w:rsidRDefault="002173D4" w:rsidP="000F055D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zakonitosti vzgojnih konceptov predšolskega obdobja s poudarkom na usposabljanju za načrtovanje in izvajanje jezikovne in književne vzgoje ter zgodnje pismenosti.</w:t>
            </w:r>
          </w:p>
          <w:p w14:paraId="01070BFB" w14:textId="77777777" w:rsidR="002173D4" w:rsidRPr="008F2C37" w:rsidRDefault="002173D4" w:rsidP="00030592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63427A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28F9EED5" w14:textId="77777777" w:rsidR="002173D4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Zmožnost natančnega in jasnega izražanja ter suverene rabe strokovnega jezika. </w:t>
            </w:r>
          </w:p>
          <w:p w14:paraId="174C1C4F" w14:textId="77777777" w:rsidR="002173D4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Zmožnost razvijanja in razumevanja osnovnih pedagoških konceptov in zakonitosti njihovega razvoja in delovanja.</w:t>
            </w:r>
          </w:p>
          <w:p w14:paraId="5DE6BC5B" w14:textId="77777777" w:rsidR="002173D4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Zmožnost ustvarjanja in izražanja pozitivnega odnosa in odgovornosti do kulture ter občutljivosti do umetnosti.</w:t>
            </w:r>
          </w:p>
          <w:p w14:paraId="77D4D359" w14:textId="77777777" w:rsidR="002173D4" w:rsidRPr="008F2C37" w:rsidRDefault="002173D4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BCEF39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7D323B24" w14:textId="77777777" w:rsidR="002173D4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Zmožnost razvijanja aktivne rabe produktivnih jezikovno- in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književnodidaktičnih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metod za delo z otroki od 1. do 6. leta starosti. </w:t>
            </w:r>
          </w:p>
          <w:p w14:paraId="0B13C154" w14:textId="77777777" w:rsidR="002173D4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Vrednotenje vloge vzgojitelja/učitelja v razvoju sporazumevalne in književne zmožnosti predšolskih otrok in otrok na začetku šolanja. </w:t>
            </w:r>
          </w:p>
          <w:p w14:paraId="0FEC60B3" w14:textId="77777777" w:rsidR="002173D4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Usvajanje sodobnih teoretskih izhodišč o zgodnji pismenosti, mladem bralcu in apliciranje le-teh  v predšolske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predopismenjevalne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in  književne modele.</w:t>
            </w:r>
          </w:p>
          <w:p w14:paraId="7A467ACE" w14:textId="77777777" w:rsidR="002173D4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Razvijanje zanimanja za igro vlog kot najvišjo raven simbolne igre.</w:t>
            </w:r>
          </w:p>
          <w:p w14:paraId="7CE2317C" w14:textId="4E17F159" w:rsidR="000F055D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Spoznavanje govornega razvoja otrok s posebnimi potrebami in načinov za odpravljanje njihovih govornih motenj.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15D9B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CB04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62392BC6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student: </w:t>
            </w:r>
          </w:p>
          <w:p w14:paraId="4651242B" w14:textId="77777777" w:rsidR="002173D4" w:rsidRPr="008F2C37" w:rsidRDefault="002173D4" w:rsidP="002173D4">
            <w:pPr>
              <w:pStyle w:val="Vnos"/>
              <w:numPr>
                <w:ilvl w:val="0"/>
                <w:numId w:val="1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principles of the concepts of education of pre-school children, focusing in particular on training in the planning and execution of linguistic and literary education as well as early literacy.</w:t>
            </w:r>
          </w:p>
          <w:p w14:paraId="31E56C46" w14:textId="77777777" w:rsidR="002173D4" w:rsidRPr="008F2C37" w:rsidRDefault="002173D4" w:rsidP="00030592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9778D6D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0A7959D4" w14:textId="77777777" w:rsidR="002173D4" w:rsidRPr="008F2C37" w:rsidRDefault="002173D4" w:rsidP="002173D4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accurately and unambiguously convey ideas and the confident use of scientific language, </w:t>
            </w:r>
          </w:p>
          <w:p w14:paraId="6C77DB93" w14:textId="77777777" w:rsidR="002173D4" w:rsidRPr="008F2C37" w:rsidRDefault="002173D4" w:rsidP="002173D4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development and understanding of basic pedagogic concepts and the laws of development and operation,</w:t>
            </w:r>
          </w:p>
          <w:p w14:paraId="4D2F9422" w14:textId="77777777" w:rsidR="002173D4" w:rsidRPr="008F2C37" w:rsidRDefault="002173D4" w:rsidP="002173D4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to create and express a positive attitude towards and the responsibility for culture and the respect for art.</w:t>
            </w:r>
          </w:p>
          <w:p w14:paraId="3552AE66" w14:textId="77777777" w:rsidR="002173D4" w:rsidRPr="008F2C37" w:rsidRDefault="002173D4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FF954EC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5B3BC1B7" w14:textId="77777777" w:rsidR="002173D4" w:rsidRPr="008F2C37" w:rsidRDefault="002173D4" w:rsidP="002173D4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develop the active use of productive linguistic as well as didactic and literary methods for children from 1 to 6 years old, </w:t>
            </w:r>
          </w:p>
          <w:p w14:paraId="1E837D79" w14:textId="77777777" w:rsidR="002173D4" w:rsidRPr="008F2C37" w:rsidRDefault="002173D4" w:rsidP="002173D4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evaluation of the educator’s/teacher’s role in the development of communication and literary skills in pre-school children, as well as children entering the primary education system, </w:t>
            </w:r>
          </w:p>
          <w:p w14:paraId="35714554" w14:textId="77777777" w:rsidR="002173D4" w:rsidRPr="008F2C37" w:rsidRDefault="002173D4" w:rsidP="002173D4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modern theoretical principles on early literacy and young readers, including their application in pre-school early literacy and literary models,</w:t>
            </w:r>
          </w:p>
          <w:p w14:paraId="557D6E19" w14:textId="77777777" w:rsidR="002173D4" w:rsidRPr="008F2C37" w:rsidRDefault="002173D4" w:rsidP="002173D4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play as the highest form of role play,</w:t>
            </w:r>
          </w:p>
          <w:p w14:paraId="47F592F8" w14:textId="2EB787B4" w:rsidR="000F055D" w:rsidRPr="008F2C37" w:rsidRDefault="002173D4" w:rsidP="000F055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of the development of speech in children with special needs, including methods for the elimination of their speech disorders.</w:t>
            </w:r>
          </w:p>
        </w:tc>
      </w:tr>
      <w:tr w:rsidR="002173D4" w:rsidRPr="00533BF9" w14:paraId="47B54014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45645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43E5129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5BC5F4D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6A0B270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A45A1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F7E349D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2173D4" w:rsidRPr="00533BF9" w14:paraId="6876D935" w14:textId="77777777" w:rsidTr="00030592">
        <w:trPr>
          <w:trHeight w:val="56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81F54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288687C0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C1286FF" w14:textId="77777777" w:rsidR="002173D4" w:rsidRPr="008F2C37" w:rsidRDefault="002173D4" w:rsidP="002173D4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prepozna in upošteva ustrezne govorne položaje za posredovanje neumetnostnih in umetnostnih besedil,</w:t>
            </w:r>
          </w:p>
          <w:p w14:paraId="7DD1D1F4" w14:textId="77777777" w:rsidR="002173D4" w:rsidRPr="008F2C37" w:rsidRDefault="002173D4" w:rsidP="002173D4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se seznanja s koncepti zgodnjega učenja jezika in književnosti in razume njihova teoretska izhodišča.</w:t>
            </w:r>
          </w:p>
          <w:p w14:paraId="75707E5D" w14:textId="77777777" w:rsidR="002173D4" w:rsidRPr="008F2C37" w:rsidRDefault="002173D4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7ACB862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82A7885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05E55F7" w14:textId="77777777" w:rsidR="002173D4" w:rsidRPr="008F2C37" w:rsidRDefault="002173D4" w:rsidP="002173D4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v vzgojni proces smiselno in učinkovito implementira didaktične modele za razvijanje otrokovega sporazumevanja in dialoga z otroško književnostjo.</w:t>
            </w:r>
          </w:p>
          <w:p w14:paraId="4E14C1CA" w14:textId="77777777" w:rsidR="002173D4" w:rsidRPr="008F2C37" w:rsidRDefault="002173D4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D5B5327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0391C0CF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99E7D2D" w14:textId="77777777" w:rsidR="002173D4" w:rsidRPr="008F2C37" w:rsidRDefault="002173D4" w:rsidP="002173D4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strokovno ravnanje utemeljuje na osnovi sodobnih teoretičnih izhodišč in praktičnega dela z otroki  na različnih vsebinskih sklopih zgodnje pismenosti in otroške književnosti,</w:t>
            </w:r>
          </w:p>
          <w:p w14:paraId="2034CEC3" w14:textId="77777777" w:rsidR="002173D4" w:rsidRPr="008F2C37" w:rsidRDefault="002173D4" w:rsidP="002173D4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kritično presoja književno produkcijo za otroke in izbira estetsko dognana književna besedila in slikaniško zvrst knjig,</w:t>
            </w:r>
          </w:p>
          <w:p w14:paraId="24ECD726" w14:textId="77777777" w:rsidR="002173D4" w:rsidRPr="008F2C37" w:rsidRDefault="002173D4" w:rsidP="002173D4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se usposobi za vrednotenje svojega dela v timu.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68B26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14E913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03E678E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76A8F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E5FBDBA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9FE50E1" w14:textId="77777777" w:rsidR="002173D4" w:rsidRPr="008F2C37" w:rsidRDefault="002173D4" w:rsidP="002173D4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identifies and understands the suitable registers in speech suitable for communicating non-literary and literary texts,</w:t>
            </w:r>
          </w:p>
          <w:p w14:paraId="1C718615" w14:textId="77777777" w:rsidR="002173D4" w:rsidRPr="008F2C37" w:rsidRDefault="002173D4" w:rsidP="002173D4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studies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concepts of early linguistic and literary learning, and an understanding of associated theoretical principles.</w:t>
            </w:r>
          </w:p>
          <w:p w14:paraId="4A318BE6" w14:textId="77777777" w:rsidR="002173D4" w:rsidRPr="008F2C37" w:rsidRDefault="002173D4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69D0E034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Application: </w:t>
            </w:r>
          </w:p>
          <w:p w14:paraId="0D360914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6D07041A" w14:textId="77777777" w:rsidR="002173D4" w:rsidRPr="008F2C37" w:rsidRDefault="002173D4" w:rsidP="002173D4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implements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didactic models in the educational process in an appropriate and effective manner aimed at developing in children the communication capabilities and dialogue via children’s literature.</w:t>
            </w:r>
          </w:p>
          <w:p w14:paraId="4135505B" w14:textId="77777777" w:rsidR="002173D4" w:rsidRPr="008F2C37" w:rsidRDefault="002173D4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5589717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22A913A4" w14:textId="77777777" w:rsidR="002173D4" w:rsidRPr="008F2C37" w:rsidRDefault="002173D4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B633C97" w14:textId="77777777" w:rsidR="002173D4" w:rsidRPr="008F2C37" w:rsidRDefault="002173D4" w:rsidP="002173D4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bases professional conduct on modern theoretical principles and practical activities </w:t>
            </w: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with children throughout various topics concerned with early literacy and children’s literature,</w:t>
            </w:r>
          </w:p>
          <w:p w14:paraId="391847AB" w14:textId="77777777" w:rsidR="002173D4" w:rsidRPr="008F2C37" w:rsidRDefault="002173D4" w:rsidP="002173D4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evaluates the literary production aimed at children and selects aesthetically appropriate texts and picture books,</w:t>
            </w:r>
          </w:p>
          <w:p w14:paraId="73824AA7" w14:textId="77777777" w:rsidR="002173D4" w:rsidRPr="008F2C37" w:rsidRDefault="002173D4" w:rsidP="002173D4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for the evaluation of activities within the team.</w:t>
            </w:r>
          </w:p>
        </w:tc>
      </w:tr>
      <w:tr w:rsidR="002173D4" w:rsidRPr="00533BF9" w14:paraId="51C2F20B" w14:textId="77777777" w:rsidTr="00030592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BFDD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8538F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595C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173D4" w:rsidRPr="00533BF9" w14:paraId="3FF62749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5EBF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B9B8E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26B6C14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1E1EC6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4DCD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A869F9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2173D4" w:rsidRPr="00533BF9" w14:paraId="01B907D9" w14:textId="77777777" w:rsidTr="00030592">
        <w:trPr>
          <w:trHeight w:val="17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D57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predavanja, </w:t>
            </w:r>
          </w:p>
          <w:p w14:paraId="059709EF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0E64DBD0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metoda demonstracije,</w:t>
            </w:r>
          </w:p>
          <w:p w14:paraId="4E5160B3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samostojno učenje,</w:t>
            </w:r>
          </w:p>
          <w:p w14:paraId="22F79E54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problemsko učenje, </w:t>
            </w:r>
          </w:p>
          <w:p w14:paraId="1081B431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e-učenje.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A6DB4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6B2E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lectures, </w:t>
            </w:r>
          </w:p>
          <w:p w14:paraId="293FA6EB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09F34BBB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 of demonstration,</w:t>
            </w:r>
          </w:p>
          <w:p w14:paraId="55AD0DEA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study,</w:t>
            </w:r>
          </w:p>
          <w:p w14:paraId="6AFBA0B3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problem-based learning,</w:t>
            </w:r>
          </w:p>
          <w:p w14:paraId="5250D2EF" w14:textId="77777777" w:rsidR="002173D4" w:rsidRPr="008F2C37" w:rsidRDefault="002173D4" w:rsidP="002173D4">
            <w:pPr>
              <w:numPr>
                <w:ilvl w:val="0"/>
                <w:numId w:val="1"/>
              </w:numPr>
              <w:tabs>
                <w:tab w:val="clear" w:pos="1068"/>
                <w:tab w:val="num" w:pos="900"/>
              </w:tabs>
              <w:ind w:hanging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e-learning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="002173D4" w:rsidRPr="00533BF9" w14:paraId="232EC7D2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ECE53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EE0C5C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D1DD5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14E4A3E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332DE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B4362B7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2173D4" w:rsidRPr="00533BF9" w14:paraId="5BB4B229" w14:textId="77777777" w:rsidTr="00030592">
        <w:trPr>
          <w:trHeight w:val="629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85C0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2C7BF503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733AE6" w14:textId="77777777" w:rsidR="002173D4" w:rsidRPr="008F2C37" w:rsidRDefault="002173D4" w:rsidP="002173D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izpit,</w:t>
            </w:r>
          </w:p>
          <w:p w14:paraId="21A755FC" w14:textId="77777777" w:rsidR="002173D4" w:rsidRPr="008F2C37" w:rsidRDefault="002173D4" w:rsidP="002173D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seminarska naloga,</w:t>
            </w:r>
          </w:p>
          <w:p w14:paraId="2B9A6284" w14:textId="77777777" w:rsidR="002173D4" w:rsidRPr="008F2C37" w:rsidRDefault="002173D4" w:rsidP="002173D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21DBF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  <w:p w14:paraId="1DFC0048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20 % </w:t>
            </w:r>
          </w:p>
          <w:p w14:paraId="67A3801A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20 %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5D42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05E47177" w14:textId="77777777" w:rsidR="002173D4" w:rsidRPr="008F2C37" w:rsidRDefault="002173D4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7E19675" w14:textId="77777777" w:rsidR="002173D4" w:rsidRPr="008F2C37" w:rsidRDefault="002173D4" w:rsidP="002173D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examination,</w:t>
            </w:r>
          </w:p>
          <w:p w14:paraId="1455D123" w14:textId="77777777" w:rsidR="002173D4" w:rsidRPr="008F2C37" w:rsidRDefault="002173D4" w:rsidP="002173D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paper,</w:t>
            </w:r>
          </w:p>
          <w:p w14:paraId="3B44DBE5" w14:textId="77777777" w:rsidR="002173D4" w:rsidRPr="008F2C37" w:rsidRDefault="002173D4" w:rsidP="002173D4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</w:t>
            </w:r>
            <w:proofErr w:type="gramEnd"/>
            <w:r w:rsidRPr="008F2C37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work.</w:t>
            </w:r>
          </w:p>
        </w:tc>
      </w:tr>
      <w:tr w:rsidR="002173D4" w:rsidRPr="00533BF9" w14:paraId="2C563878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3C428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D2916A2" w14:textId="77777777" w:rsidR="002173D4" w:rsidRPr="008F2C37" w:rsidRDefault="002173D4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8F2C3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2173D4" w:rsidRPr="00533BF9" w14:paraId="43CB7D1B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2CE" w14:textId="612FD994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Baloh, B. (2022). Ustvarjalno pripovedovanje v vrtcu. V: B. Baloh (ur.), S. Kobal (ur.), in E. Birsa (ur.), (Za)govor ustvarjalnosti: sto let z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Giannijem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Rodarijem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= La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fantastica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Rodariana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: 100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anni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con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Gianni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Rodari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=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Defending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Creativity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: 100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years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Gianni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Rodari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(str. 64-80). [Trst]: Založba tržaškega tiska; [Koper]: UP PEF.</w:t>
            </w:r>
          </w:p>
          <w:p w14:paraId="1045386E" w14:textId="7E05726A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Baloh, B. (2022).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Psevdoizposojenke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v govoru otrok na območju slovansko-romanskega jezikovnega stika. V: S. Todorović (ur.) in B. Baloh (ur.), Kontaktna dialektologija na območju med Alpami in Jadranom: v spomin akademiku Goranu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Filipiju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(str. 339-360). Koper: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Libris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38AB809" w14:textId="032CAFA8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Baloh, B. (2018). Tujost v jeziku: pripovedovanje otrok v večjezičnem in večkulturnem okolju. Otrok in knjiga: revija za vprašanja mladinske književnosti, književne vzgoje in s knjigo povezanih medijev, 45(102), 23-32.</w:t>
            </w:r>
          </w:p>
          <w:p w14:paraId="79DDA5AB" w14:textId="040D1D09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Baloh, B. (2019). Zgodnje učenje in poučevanje slovenščine kot J2/JT =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Early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Slovene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language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as SL/LF. V: S.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Omelčenko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(ur.),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Doslidžennja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navčannja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(str. 47-64).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Slovjansk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Donbaskij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deržavnij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pedagogičnij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univerzitet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Gorlivskij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institut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inozemniž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mov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1BE8335" w14:textId="2689F63E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Baloh, B. (2019). Umetnost pripovedovanja otrok v zgodnjem otroštvu: [znanstvena monografija]. Koper: Založba Univerze na Primorskem.</w:t>
            </w:r>
          </w:p>
          <w:p w14:paraId="679C4074" w14:textId="5791D94A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Baloh, B., in Birsa, E. (2022). Vloga strokovnih delavcev in umetnikov pri spodbujanju ustvarjalnega pripovedovanja ter likovnega izražanja. V: R. Kroflič (ur.), S. Rutar (ur.), in B. Borota (ur.), Umetnost v vzgoji v vrtcih in šolah: projekt SKUM (str. 197-213). Koper: Založba Univerze na Primorskem.</w:t>
            </w:r>
          </w:p>
          <w:p w14:paraId="6895EA11" w14:textId="709D61FF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Baloh, B., in Birsa, E. (2021).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Encouraging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creative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storytelling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based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stimulation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pre-school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early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period. V: C. J.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McDermott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(ur.) in A. Kožuh (ur.),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(str. 7-25). Los Angeles: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Department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Antioch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D708E66" w14:textId="7E60EE5D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Baloh, B., in Bratož, S. (2019). Refleksija vloge učitelja v čezmejnem prostoru. Razprave in gradivo: revija za narodnostna vprašanja, (83), 5-19.</w:t>
            </w:r>
          </w:p>
          <w:p w14:paraId="46AC5D44" w14:textId="4EB9E197" w:rsidR="00FA659F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Baloh, B., in Kobal, S. (2021). Literarna dela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Giannija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Rodarija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kot spodbuda za ustvarjalno pripovedovanje. Otrok in knjiga: revija za vprašanja mladinske književnosti, književne vzgoje in s knjigo povezanih medijev, 48(110), 27-40.</w:t>
            </w:r>
          </w:p>
          <w:p w14:paraId="02C11190" w14:textId="0660AEBD" w:rsidR="002173D4" w:rsidRPr="008F2C37" w:rsidRDefault="00FA659F" w:rsidP="008F2C37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Baloh, B., in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Padovan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, R. (2021). Pripovedovanje na daljavo - iz teorije v prakso =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skills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narration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in distance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from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theory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. V: N. Ulčnik (ur.) in Š. </w:t>
            </w:r>
            <w:proofErr w:type="spellStart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>Antloga</w:t>
            </w:r>
            <w:proofErr w:type="spellEnd"/>
            <w:r w:rsidRPr="008F2C37">
              <w:rPr>
                <w:rFonts w:asciiTheme="majorHAnsi" w:hAnsiTheme="majorHAnsi" w:cstheme="majorHAnsi"/>
                <w:sz w:val="22"/>
                <w:szCs w:val="22"/>
              </w:rPr>
              <w:t xml:space="preserve"> (ur.), Slovenščina na dlani 4 (str. 1-?). Maribor: Univerza v Mariboru, Univerzitetna založba.</w:t>
            </w:r>
            <w:bookmarkStart w:id="1" w:name="_GoBack"/>
            <w:bookmarkEnd w:id="1"/>
          </w:p>
        </w:tc>
      </w:tr>
    </w:tbl>
    <w:p w14:paraId="708B4CB3" w14:textId="77777777" w:rsidR="002173D4" w:rsidRPr="008F2C37" w:rsidRDefault="002173D4" w:rsidP="002173D4">
      <w:pPr>
        <w:rPr>
          <w:rFonts w:asciiTheme="majorHAnsi" w:hAnsiTheme="majorHAnsi" w:cstheme="majorHAnsi"/>
          <w:sz w:val="22"/>
          <w:szCs w:val="22"/>
        </w:rPr>
      </w:pPr>
    </w:p>
    <w:p w14:paraId="2B0A6258" w14:textId="77777777" w:rsidR="004A0E84" w:rsidRPr="008F2C37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8F2C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84FFA"/>
    <w:multiLevelType w:val="hybridMultilevel"/>
    <w:tmpl w:val="D1C04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050D9"/>
    <w:multiLevelType w:val="hybridMultilevel"/>
    <w:tmpl w:val="9E2474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E63E4"/>
    <w:multiLevelType w:val="hybridMultilevel"/>
    <w:tmpl w:val="EB5253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82E40"/>
    <w:multiLevelType w:val="hybridMultilevel"/>
    <w:tmpl w:val="60668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739CC"/>
    <w:multiLevelType w:val="hybridMultilevel"/>
    <w:tmpl w:val="08EA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0856"/>
    <w:multiLevelType w:val="hybridMultilevel"/>
    <w:tmpl w:val="1872386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CDC6AF7"/>
    <w:multiLevelType w:val="hybridMultilevel"/>
    <w:tmpl w:val="2B7A3B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E2D32"/>
    <w:multiLevelType w:val="hybridMultilevel"/>
    <w:tmpl w:val="16449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F1238"/>
    <w:multiLevelType w:val="hybridMultilevel"/>
    <w:tmpl w:val="4192E8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7517F"/>
    <w:multiLevelType w:val="hybridMultilevel"/>
    <w:tmpl w:val="7340E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840DB"/>
    <w:multiLevelType w:val="hybridMultilevel"/>
    <w:tmpl w:val="914C7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B1877"/>
    <w:multiLevelType w:val="hybridMultilevel"/>
    <w:tmpl w:val="66008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74055"/>
    <w:multiLevelType w:val="hybridMultilevel"/>
    <w:tmpl w:val="CD28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1454E"/>
    <w:multiLevelType w:val="hybridMultilevel"/>
    <w:tmpl w:val="26B8A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C5EA6"/>
    <w:multiLevelType w:val="hybridMultilevel"/>
    <w:tmpl w:val="988E0F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325F4"/>
    <w:multiLevelType w:val="hybridMultilevel"/>
    <w:tmpl w:val="9AE6DA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941C7"/>
    <w:multiLevelType w:val="hybridMultilevel"/>
    <w:tmpl w:val="0A5E05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2"/>
  </w:num>
  <w:num w:numId="6">
    <w:abstractNumId w:val="8"/>
  </w:num>
  <w:num w:numId="7">
    <w:abstractNumId w:val="7"/>
  </w:num>
  <w:num w:numId="8">
    <w:abstractNumId w:val="13"/>
  </w:num>
  <w:num w:numId="9">
    <w:abstractNumId w:val="12"/>
  </w:num>
  <w:num w:numId="10">
    <w:abstractNumId w:val="11"/>
  </w:num>
  <w:num w:numId="11">
    <w:abstractNumId w:val="15"/>
  </w:num>
  <w:num w:numId="12">
    <w:abstractNumId w:val="3"/>
  </w:num>
  <w:num w:numId="13">
    <w:abstractNumId w:val="14"/>
  </w:num>
  <w:num w:numId="14">
    <w:abstractNumId w:val="6"/>
  </w:num>
  <w:num w:numId="15">
    <w:abstractNumId w:val="16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D4"/>
    <w:rsid w:val="0005244A"/>
    <w:rsid w:val="000A3FF5"/>
    <w:rsid w:val="000C4069"/>
    <w:rsid w:val="000F055D"/>
    <w:rsid w:val="00101D40"/>
    <w:rsid w:val="00115671"/>
    <w:rsid w:val="001E1204"/>
    <w:rsid w:val="00206060"/>
    <w:rsid w:val="002173D4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33BF9"/>
    <w:rsid w:val="006665A0"/>
    <w:rsid w:val="00687DF8"/>
    <w:rsid w:val="00691138"/>
    <w:rsid w:val="006B1F44"/>
    <w:rsid w:val="006B25DE"/>
    <w:rsid w:val="0074749E"/>
    <w:rsid w:val="007733A8"/>
    <w:rsid w:val="007A45A6"/>
    <w:rsid w:val="007C3673"/>
    <w:rsid w:val="007D01CE"/>
    <w:rsid w:val="00883B1F"/>
    <w:rsid w:val="00884E00"/>
    <w:rsid w:val="008F2C37"/>
    <w:rsid w:val="00904EE4"/>
    <w:rsid w:val="00953B73"/>
    <w:rsid w:val="00990EEF"/>
    <w:rsid w:val="00997D4F"/>
    <w:rsid w:val="009C11A9"/>
    <w:rsid w:val="009C3367"/>
    <w:rsid w:val="009F5F6D"/>
    <w:rsid w:val="00AB5E28"/>
    <w:rsid w:val="00AD79C9"/>
    <w:rsid w:val="00B83FBD"/>
    <w:rsid w:val="00BB5292"/>
    <w:rsid w:val="00C02B53"/>
    <w:rsid w:val="00C54598"/>
    <w:rsid w:val="00CA4561"/>
    <w:rsid w:val="00D40401"/>
    <w:rsid w:val="00D76A15"/>
    <w:rsid w:val="00D838CF"/>
    <w:rsid w:val="00D90BE6"/>
    <w:rsid w:val="00DB52AF"/>
    <w:rsid w:val="00E30C8C"/>
    <w:rsid w:val="00E35AAF"/>
    <w:rsid w:val="00E563DB"/>
    <w:rsid w:val="00E7431C"/>
    <w:rsid w:val="00E9393C"/>
    <w:rsid w:val="00EA3FDB"/>
    <w:rsid w:val="00FA659F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2BDF"/>
  <w15:chartTrackingRefBased/>
  <w15:docId w15:val="{4F11A1A6-5CCC-4E73-BC4F-2ED7B8E6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7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2173D4"/>
    <w:pPr>
      <w:ind w:left="708"/>
      <w:jc w:val="both"/>
    </w:pPr>
  </w:style>
  <w:style w:type="character" w:styleId="Hiperpovezava">
    <w:name w:val="Hyperlink"/>
    <w:rsid w:val="002173D4"/>
    <w:rPr>
      <w:color w:val="800000"/>
      <w:u w:val="single"/>
    </w:rPr>
  </w:style>
  <w:style w:type="paragraph" w:styleId="Glava">
    <w:name w:val="header"/>
    <w:basedOn w:val="Navaden"/>
    <w:link w:val="GlavaZnak"/>
    <w:uiPriority w:val="99"/>
    <w:rsid w:val="002173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173D4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HTML-oblikovano">
    <w:name w:val="HTML Preformatted"/>
    <w:basedOn w:val="Navaden"/>
    <w:link w:val="HTML-oblikovanoZnak"/>
    <w:rsid w:val="002173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2173D4"/>
    <w:rPr>
      <w:rFonts w:ascii="Courier New" w:eastAsia="Times New Roman" w:hAnsi="Courier New" w:cs="Courier New"/>
      <w:sz w:val="20"/>
      <w:szCs w:val="20"/>
      <w:lang w:val="sl-SI" w:eastAsia="sl-SI"/>
    </w:rPr>
  </w:style>
  <w:style w:type="paragraph" w:styleId="Telobesedila">
    <w:name w:val="Body Text"/>
    <w:basedOn w:val="Navaden"/>
    <w:link w:val="TelobesedilaZnak"/>
    <w:rsid w:val="002173D4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2173D4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2C3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2C37"/>
    <w:rPr>
      <w:rFonts w:ascii="Segoe UI" w:eastAsia="Times New Roman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8F2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B2D55E8-73B6-4D21-B356-15CE247564D0}"/>
</file>

<file path=customXml/itemProps2.xml><?xml version="1.0" encoding="utf-8"?>
<ds:datastoreItem xmlns:ds="http://schemas.openxmlformats.org/officeDocument/2006/customXml" ds:itemID="{672A89BC-6A3C-4820-9AB5-6A1AD0DF7BAB}"/>
</file>

<file path=customXml/itemProps3.xml><?xml version="1.0" encoding="utf-8"?>
<ds:datastoreItem xmlns:ds="http://schemas.openxmlformats.org/officeDocument/2006/customXml" ds:itemID="{6819077F-244F-49A8-A050-EB986FB92C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2023-09-27T21:53:00Z</dcterms:created>
  <dcterms:modified xsi:type="dcterms:W3CDTF">2023-09-28T12:48:00Z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16475600</vt:r8>
  </property>
</Properties>
</file>